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附件</w:t>
      </w:r>
    </w:p>
    <w:p>
      <w:pPr>
        <w:jc w:val="both"/>
        <w:rPr>
          <w:rFonts w:hint="eastAsia" w:ascii="仿宋" w:hAnsi="仿宋" w:eastAsia="仿宋" w:cs="仿宋"/>
          <w:b w:val="0"/>
          <w:bCs w:val="0"/>
          <w:sz w:val="28"/>
          <w:szCs w:val="28"/>
          <w:lang w:eastAsia="zh-CN"/>
        </w:rPr>
      </w:pPr>
    </w:p>
    <w:p>
      <w:pPr>
        <w:jc w:val="center"/>
        <w:rPr>
          <w:rFonts w:hint="eastAsia" w:ascii="宋体" w:hAnsi="宋体" w:eastAsia="宋体" w:cs="宋体"/>
          <w:b/>
          <w:bCs/>
          <w:sz w:val="52"/>
          <w:szCs w:val="52"/>
          <w:lang w:eastAsia="zh-CN"/>
        </w:rPr>
      </w:pPr>
      <w:r>
        <w:rPr>
          <w:rFonts w:hint="eastAsia"/>
          <w:b/>
          <w:bCs/>
          <w:sz w:val="44"/>
          <w:szCs w:val="44"/>
          <w:lang w:eastAsia="zh-CN"/>
        </w:rPr>
        <w:t>关于白山市中心区城市绿地溜犬范围划定结果的通告</w:t>
      </w:r>
    </w:p>
    <w:p>
      <w:pPr>
        <w:jc w:val="center"/>
        <w:rPr>
          <w:rFonts w:hint="eastAsia" w:ascii="宋体" w:hAnsi="宋体" w:eastAsia="宋体" w:cs="宋体"/>
          <w:b/>
          <w:bCs/>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为加强市中心区养犬行为的管理，提高市民文明养犬意识，促进城市精细化管理水平的提升，根据《白山市养犬管理条例》</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要求，结合本市实际，现将市中心区内城市绿地溜犬范围的划定结果通告如下：</w:t>
      </w:r>
    </w:p>
    <w:p>
      <w:pPr>
        <w:numPr>
          <w:ilvl w:val="0"/>
          <w:numId w:val="1"/>
        </w:numPr>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eastAsia="zh-CN"/>
        </w:rPr>
        <w:t>犬只禁入的部分城市绿地</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北山</w:t>
      </w:r>
      <w:r>
        <w:rPr>
          <w:rFonts w:hint="eastAsia" w:ascii="仿宋" w:hAnsi="仿宋" w:eastAsia="仿宋" w:cs="仿宋"/>
          <w:sz w:val="32"/>
          <w:szCs w:val="32"/>
          <w:lang w:eastAsia="zh-CN"/>
        </w:rPr>
        <w:t>公园、儿童公园、</w:t>
      </w:r>
      <w:r>
        <w:rPr>
          <w:rFonts w:hint="eastAsia" w:ascii="仿宋" w:hAnsi="仿宋" w:eastAsia="仿宋" w:cs="仿宋"/>
          <w:b w:val="0"/>
          <w:bCs w:val="0"/>
          <w:sz w:val="32"/>
          <w:szCs w:val="32"/>
          <w:lang w:eastAsia="zh-CN"/>
        </w:rPr>
        <w:t>长白山广场</w:t>
      </w:r>
    </w:p>
    <w:p>
      <w:pPr>
        <w:numPr>
          <w:ilvl w:val="0"/>
          <w:numId w:val="0"/>
        </w:numPr>
        <w:ind w:firstLine="643" w:firstLineChars="200"/>
        <w:rPr>
          <w:rFonts w:hint="eastAsia" w:ascii="仿宋" w:hAnsi="仿宋" w:eastAsia="仿宋" w:cs="仿宋"/>
          <w:sz w:val="32"/>
          <w:szCs w:val="32"/>
          <w:lang w:val="en-US" w:eastAsia="zh-CN"/>
        </w:rPr>
      </w:pPr>
      <w:r>
        <w:rPr>
          <w:rFonts w:hint="eastAsia" w:ascii="宋体" w:hAnsi="宋体" w:eastAsia="宋体" w:cs="宋体"/>
          <w:b/>
          <w:bCs/>
          <w:sz w:val="32"/>
          <w:szCs w:val="32"/>
          <w:lang w:eastAsia="zh-CN"/>
        </w:rPr>
        <w:t>二、城市绿地内溜犬需遵守的规定</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除上述3处犬只禁入的城市绿地外，</w:t>
      </w:r>
      <w:r>
        <w:rPr>
          <w:rFonts w:hint="eastAsia" w:ascii="仿宋" w:hAnsi="仿宋" w:eastAsia="仿宋" w:cs="仿宋"/>
          <w:sz w:val="32"/>
          <w:szCs w:val="32"/>
          <w:lang w:val="en-US" w:eastAsia="zh-CN"/>
        </w:rPr>
        <w:t>携带犬只进入</w:t>
      </w:r>
      <w:r>
        <w:rPr>
          <w:rFonts w:hint="eastAsia" w:ascii="仿宋" w:hAnsi="仿宋" w:eastAsia="仿宋" w:cs="仿宋"/>
          <w:b w:val="0"/>
          <w:bCs w:val="0"/>
          <w:sz w:val="32"/>
          <w:szCs w:val="32"/>
          <w:lang w:val="en-US" w:eastAsia="zh-CN"/>
        </w:rPr>
        <w:t>其他</w:t>
      </w:r>
      <w:r>
        <w:rPr>
          <w:rFonts w:hint="eastAsia" w:ascii="仿宋" w:hAnsi="仿宋" w:eastAsia="仿宋" w:cs="仿宋"/>
          <w:sz w:val="32"/>
          <w:szCs w:val="32"/>
          <w:lang w:eastAsia="zh-CN"/>
        </w:rPr>
        <w:t>城市绿地</w:t>
      </w:r>
      <w:r>
        <w:rPr>
          <w:rFonts w:hint="eastAsia" w:ascii="仿宋" w:hAnsi="仿宋" w:eastAsia="仿宋" w:cs="仿宋"/>
          <w:sz w:val="32"/>
          <w:szCs w:val="32"/>
          <w:lang w:val="en-US" w:eastAsia="zh-CN"/>
        </w:rPr>
        <w:t>时</w:t>
      </w:r>
      <w:r>
        <w:rPr>
          <w:rFonts w:hint="eastAsia" w:ascii="仿宋" w:hAnsi="仿宋" w:eastAsia="仿宋" w:cs="仿宋"/>
          <w:b w:val="0"/>
          <w:bCs w:val="0"/>
          <w:sz w:val="32"/>
          <w:szCs w:val="32"/>
          <w:lang w:val="en-US" w:eastAsia="zh-CN"/>
        </w:rPr>
        <w:t>需</w:t>
      </w:r>
      <w:r>
        <w:rPr>
          <w:rFonts w:hint="eastAsia" w:ascii="仿宋" w:hAnsi="仿宋" w:eastAsia="仿宋" w:cs="仿宋"/>
          <w:b w:val="0"/>
          <w:bCs w:val="0"/>
          <w:sz w:val="32"/>
          <w:szCs w:val="32"/>
          <w:lang w:eastAsia="zh-CN"/>
        </w:rPr>
        <w:t>遵守如下规定</w:t>
      </w:r>
      <w:r>
        <w:rPr>
          <w:rFonts w:hint="eastAsia" w:ascii="仿宋" w:hAnsi="仿宋" w:eastAsia="仿宋" w:cs="仿宋"/>
          <w:sz w:val="32"/>
          <w:szCs w:val="32"/>
          <w:lang w:eastAsia="zh-CN"/>
        </w:rPr>
        <w:t>：</w:t>
      </w:r>
    </w:p>
    <w:p>
      <w:pPr>
        <w:ind w:left="0" w:leftChars="0" w:firstLine="48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(一)携带犬只进入时应为犬只配带1.5米以下且不具备伸缩功能的犬绳控制犬只，并避让他人，制止犬只吠叫和攻击行为，及时清理犬只的粪便和呕吐物。</w:t>
      </w:r>
    </w:p>
    <w:p>
      <w:pPr>
        <w:ind w:left="0" w:leftChars="0" w:firstLine="50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(二)不得交由无民事行为能力或者限制民事行为能力的人携带犬只。</w:t>
      </w:r>
    </w:p>
    <w:p>
      <w:pPr>
        <w:ind w:left="0" w:leftChars="0" w:firstLine="50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(三)禁止犬只进入市区内一切草坪、灌木丛、绿篱、花坛、花径等绿化空间。</w:t>
      </w:r>
    </w:p>
    <w:p>
      <w:pPr>
        <w:ind w:left="0" w:leftChars="0" w:firstLine="5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(四)流浪犬、无主犬一经发现交由公安机关处置。</w:t>
      </w:r>
    </w:p>
    <w:p>
      <w:pPr>
        <w:ind w:left="0" w:leftChars="0" w:firstLine="5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(五)对违反本通告的，经劝阻、制止无效，由公安机关</w:t>
      </w:r>
    </w:p>
    <w:p>
      <w:pPr>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依照</w:t>
      </w:r>
      <w:r>
        <w:rPr>
          <w:rFonts w:hint="eastAsia" w:ascii="仿宋" w:hAnsi="仿宋" w:eastAsia="仿宋" w:cs="仿宋"/>
          <w:sz w:val="32"/>
          <w:szCs w:val="32"/>
          <w:lang w:eastAsia="zh-CN"/>
        </w:rPr>
        <w:t>《白山市养犬管理条例》及有关法律、法规的规定予以处理。</w:t>
      </w:r>
    </w:p>
    <w:p>
      <w:p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三、概念解释</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城市绿地是指在城市行政区域内以自然植被和人工植被为主要存在形态的用地，包括</w:t>
      </w:r>
      <w:r>
        <w:rPr>
          <w:rFonts w:hint="eastAsia" w:ascii="仿宋" w:hAnsi="仿宋" w:eastAsia="仿宋" w:cs="仿宋"/>
          <w:b w:val="0"/>
          <w:bCs w:val="0"/>
          <w:color w:val="auto"/>
          <w:sz w:val="32"/>
          <w:szCs w:val="32"/>
          <w:lang w:val="en-US" w:eastAsia="zh-CN"/>
        </w:rPr>
        <w:t>公园、</w:t>
      </w:r>
      <w:r>
        <w:rPr>
          <w:rFonts w:hint="eastAsia" w:ascii="仿宋" w:hAnsi="仿宋" w:eastAsia="仿宋" w:cs="仿宋"/>
          <w:b w:val="0"/>
          <w:bCs w:val="0"/>
          <w:color w:val="auto"/>
          <w:sz w:val="32"/>
          <w:szCs w:val="32"/>
          <w:lang w:eastAsia="zh-CN"/>
        </w:rPr>
        <w:t>游园、广场、防护绿地、道路绿化带、居住区绿地、</w:t>
      </w:r>
      <w:r>
        <w:rPr>
          <w:rFonts w:hint="eastAsia" w:ascii="仿宋" w:hAnsi="仿宋" w:eastAsia="仿宋" w:cs="仿宋"/>
          <w:sz w:val="32"/>
          <w:szCs w:val="32"/>
          <w:lang w:val="en-US" w:eastAsia="zh-CN"/>
        </w:rPr>
        <w:t>企事业单位</w:t>
      </w:r>
      <w:r>
        <w:rPr>
          <w:rFonts w:hint="eastAsia" w:ascii="仿宋" w:hAnsi="仿宋" w:eastAsia="仿宋" w:cs="仿宋"/>
          <w:b w:val="0"/>
          <w:bCs w:val="0"/>
          <w:color w:val="auto"/>
          <w:sz w:val="32"/>
          <w:szCs w:val="32"/>
          <w:lang w:eastAsia="zh-CN"/>
        </w:rPr>
        <w:t>绿地、公用设施绿地等。</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特此通告。</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p>
    <w:p>
      <w:pPr>
        <w:ind w:left="1590" w:leftChars="608" w:hanging="313" w:hangingChars="98"/>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2021年1月21日          </w:t>
      </w:r>
    </w:p>
    <w:p>
      <w:pPr>
        <w:ind w:firstLine="64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1BE3"/>
    <w:multiLevelType w:val="singleLevel"/>
    <w:tmpl w:val="25CD1B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3371B"/>
    <w:rsid w:val="01230723"/>
    <w:rsid w:val="04007E0C"/>
    <w:rsid w:val="04B904C2"/>
    <w:rsid w:val="04E969B7"/>
    <w:rsid w:val="06BB18B9"/>
    <w:rsid w:val="07855E78"/>
    <w:rsid w:val="079F52DE"/>
    <w:rsid w:val="07D822F4"/>
    <w:rsid w:val="0C185786"/>
    <w:rsid w:val="0F462780"/>
    <w:rsid w:val="100B632A"/>
    <w:rsid w:val="143D5DAB"/>
    <w:rsid w:val="1451076A"/>
    <w:rsid w:val="14770784"/>
    <w:rsid w:val="1BA676F7"/>
    <w:rsid w:val="1BD2094F"/>
    <w:rsid w:val="1C1F4201"/>
    <w:rsid w:val="1CA935DD"/>
    <w:rsid w:val="1D086D3D"/>
    <w:rsid w:val="20C27D22"/>
    <w:rsid w:val="24E82052"/>
    <w:rsid w:val="26CF679C"/>
    <w:rsid w:val="28AA59F0"/>
    <w:rsid w:val="29CA72C9"/>
    <w:rsid w:val="3479026D"/>
    <w:rsid w:val="361A5875"/>
    <w:rsid w:val="369417A7"/>
    <w:rsid w:val="38427CEE"/>
    <w:rsid w:val="3B58231C"/>
    <w:rsid w:val="3E1A16F7"/>
    <w:rsid w:val="3E610159"/>
    <w:rsid w:val="3EBB19D4"/>
    <w:rsid w:val="404B15E3"/>
    <w:rsid w:val="40FC366F"/>
    <w:rsid w:val="415735E5"/>
    <w:rsid w:val="439D273C"/>
    <w:rsid w:val="447C70DA"/>
    <w:rsid w:val="47246BD3"/>
    <w:rsid w:val="47A2713C"/>
    <w:rsid w:val="47D95587"/>
    <w:rsid w:val="489351FE"/>
    <w:rsid w:val="4A1B238F"/>
    <w:rsid w:val="4A841BA2"/>
    <w:rsid w:val="4DCF19E8"/>
    <w:rsid w:val="4E3824BC"/>
    <w:rsid w:val="4EE13FCF"/>
    <w:rsid w:val="4F940CC7"/>
    <w:rsid w:val="50BA2EBD"/>
    <w:rsid w:val="50DC48E8"/>
    <w:rsid w:val="54F65361"/>
    <w:rsid w:val="57732045"/>
    <w:rsid w:val="5AD65CBB"/>
    <w:rsid w:val="5DA8383C"/>
    <w:rsid w:val="5DD3371B"/>
    <w:rsid w:val="5FEB61CC"/>
    <w:rsid w:val="616A288E"/>
    <w:rsid w:val="627D4606"/>
    <w:rsid w:val="62AC6DB6"/>
    <w:rsid w:val="63302971"/>
    <w:rsid w:val="63317A1B"/>
    <w:rsid w:val="655314D2"/>
    <w:rsid w:val="659E29D3"/>
    <w:rsid w:val="685C749D"/>
    <w:rsid w:val="6864790F"/>
    <w:rsid w:val="6A382DD2"/>
    <w:rsid w:val="6E735C7F"/>
    <w:rsid w:val="6E7E5DA4"/>
    <w:rsid w:val="6F355325"/>
    <w:rsid w:val="707D16E7"/>
    <w:rsid w:val="72AF1D76"/>
    <w:rsid w:val="72BD2249"/>
    <w:rsid w:val="763D1E95"/>
    <w:rsid w:val="769B77BB"/>
    <w:rsid w:val="78F7313E"/>
    <w:rsid w:val="799D4E4F"/>
    <w:rsid w:val="7A37736B"/>
    <w:rsid w:val="7AD717F0"/>
    <w:rsid w:val="7B0D7EB8"/>
    <w:rsid w:val="7C1D000F"/>
    <w:rsid w:val="7C590A84"/>
    <w:rsid w:val="7C8E6149"/>
    <w:rsid w:val="7E2F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2020-12-26T07:25:00Z</dcterms:created>
  <dc:creator>Administrator</dc:creator>
  <cp:lastModifiedBy>小五</cp:lastModifiedBy>
  <cp:lastPrinted>2021-01-20T07:56:00Z</cp:lastPrinted>
  <dcterms:modified xsi:type="dcterms:W3CDTF">2021-01-21T01:37:59Z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