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白山市住宅物业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服务等级标准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》</w:t>
      </w:r>
    </w:p>
    <w:bookmarkEnd w:id="0"/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440" w:firstLineChars="200"/>
        <w:jc w:val="center"/>
        <w:textAlignment w:val="auto"/>
      </w:pPr>
      <w:r>
        <w:t>（依据：《普通住宅物业服务规范》整合编制）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一、总则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本标准适用于白山市行政区域内普通商品住房、经济适用房、棚改回迁房、廉租住房等普通住宅物业服务，不含别墅等高档住宅。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物业服务等级划分为五级，一级为最高标准，五级为最低标准，每一级标准包含并高于低一级标准。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遵循优质优价、质价相符原则，服务等级与收费标准对应，由物业主管部门、价格主管部门共同审核认定。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五级以下（不含五级）不得收取物业服务费。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二、一级物业服务标准（最高）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（一）基本要求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物业企业持有二级以上资质，或三级资质且管理小区满3年。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项目经理3年以上管理经验，为注册物业管理师。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80%以上管理人员持证上岗、大专以上学历。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设24小时服务中心，工作日接待≥10小时，节假日≥8小时；24小时服务电话。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计算机化管理业主、房屋、设备、收费档案；专职档案员。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每年与50%以上业主有效沟通，投诉处理率95%，1个工作日内回复。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每半年公示收支；每年≥3次社区文化活动。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投保共用部位、共用设施设备及公众责任险。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（二）房屋管理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房屋外观完好整洁，外墙、楼梯间无污迹破损，无乱贴乱画。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每日巡查共用门窗；每月巡查室内地面、墙面、天棚、天台。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空调、阳台统一规范，无违规搭建、防盗网外凸。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装修严格管理，每2日巡查一次，违规立即制止并上报。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小区平面图、楼栋标识齐全规范美观。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（三）共用设施设备维修养护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24小时报修，急修15分钟内到场，其他报修30分钟内到场；回访率100%。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公共照明完好率98%，一般故障4小时内修复，复杂故障1日内。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设备机房每日巡查，整洁无杂物，挡鼠板、消防器材齐全。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电梯24小时运行，专业维保，困人30分钟内救援。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消防系统24小时值守，每月检测，通道畅通。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排水系统汛期前全面疏通，雨污水井每月检查清掏。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（四）公共秩序维护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主出入口24小时值班、立岗，中央监控24小时值守。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每2小时巡查一次重点部位，配备对讲机、警棍。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车辆登记管理、有序停放；访客、装修人员凭证出入。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每年2次消防/应急演练；火情立即报警、初起扑救。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监控记录留存30天。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（五）保洁服务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楼道、大堂每日清扫拖拭，扶手、栏杆每日擦拭。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垃圾每日2次收集、日产日清，分类容器，定期清洗消杀。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室外标识、宣传栏、信报箱每两周擦拭。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雨雪天气：雨后4小时无积水，雪停6小时内主干路清雪完毕。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公共雨污水管道每年至少1次全面疏通。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（六）绿化养护管理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专业绿化人员，生长季节每周检查1次。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乔木、灌木、绿篱长势良好，枯死1周内清除补种。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绿篱超10cm立即修剪，全年≥5次；草坪高度≤10cm。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定期浇灌、施肥、防虫、防冻；绿地设提示牌。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绿化垃圾随时清理。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三、二级物业服务标准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（一）基本要求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物业企业三级以上资质；项目经理2年以上经验。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70%以上管理人员持证、大专以上学历。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服务中心每日≥8小时接待，24小时值班电话。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每年与30%以上业主沟通，投诉处理率90%，2个工作日回复。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每年公示1次收支；每年≥2次社区活动。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（二）房屋管理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房屋外观整洁，楼梯间无污迹破损。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每日巡查共用门窗；每季度巡查天台、外墙。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装修规范管理，违规劝阻上报。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小区平面示意图、路标、楼栋标识清晰。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（三）设施设备维修养护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急修20分钟内到场，回访率≥80%。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公共照明完好率95%，一般故障6小时内修复。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设备机房每日巡查，制度上墙。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消防设施完好，每年1次演练。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（四）公共秩序维护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主出入口24小时值守，立岗≥12小时。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每3小时巡查一次。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车辆登记、有序停放；应急演练每年1次。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（五）保洁服务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楼道每日清扫、每周拖拭2次。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垃圾每日清运；垃圾容器每2周清洗一次。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雨后6小时无积水；雪停8小时主干路清雪。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（六）绿化养护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生长季节每月检查4次；枯死半个月内清除补种。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绿篱每年≥5次修剪；草坪高度≤10cm。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绿化垃圾1日内清理。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四、三级物业服务标准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（一）基本要求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具备有效物业资质；项目经理1年以上经验。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50%以上管理人员持证；每日8小时接待。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每年与10%以上业主沟通，投诉处理率80%，2个工作日回复。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每年公示收支；每年≥1次社区活动。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（二）房屋管理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房屋外观良好整洁；每周巡查共用门窗。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每季度巡查天台、墙面；每半年巡查外墙。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装修无破坏结构，违规及时处理。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（三）设施设备维修养护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急修1小时内到场，回访率≥60%。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公共照明完好率90%，一般故障8小时内修复。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消防系统完好有效，每年培训1次。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（四）公共秩序维护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主出入口24小时值守，立岗≥8小时。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每4小时巡查一次。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车辆有序停放；每年1次应急演练。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（五）保洁服务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楼道每周清扫、每2周拖拭1次。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垃圾每日1次清运；垃圾容器每2周清洗。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雨后8小时无积水；小雪当日、大雪2日内清雪。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（六）绿化养护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生长季节每月检查3次；枯死及时清除补种。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绿篱每年≥3次修剪；草坪高度≤10cm。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绿化垃圾2日内清理。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五、四级物业服务标准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（一）基本要求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具备物业资质；40%以上管理人员持证。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每日6小时接待，24小时报修电话。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投诉3个工作日内回复，处理率80%。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每年公示收支，档案规范。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（二）房屋管理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无违规搭建、乱改房屋用途。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每2月巡查共用门窗；每半年巡查墙面天台。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（三）设施设备维修养护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急修30分钟内到场；公共照明完好率90%。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故障一般1日内修复，复杂故障1周内。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消防设施完好，通道畅通。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（四）公共秩序维护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主出入口有人值守，高峰立岗。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每8小时巡查一次；外来车辆登记。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（五）保洁服务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楼道每周清扫2次、每月拖拭1次。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垃圾每日清运；垃圾容器每月清洗。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小雪当日、大雪3日内清雪。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（六）绿化养护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生长季节每2周检查1次；保证基本成活。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绿篱超15cm修剪；草坪高度≤10cm。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绿化垃圾3日内清理。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六、五级物业服务标准（最低）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（一）基本要求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具备物业资质；管理人员均持证。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每日6小时接待，24小时值班电话。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投诉3个工作日内回复；每年公示收支。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（二）房屋管理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无违规搭建、改变房屋用途。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每季度巡查共用门窗；每年巡查墙面天台。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（三）设施设备维修养护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急修30分钟内到场；公共照明完好率90%。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故障一般1日内修复，复杂故障1周内。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消防设施齐全有效。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（四）公共秩序维护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主出入口有人值守。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每12小时巡查一次；维护车辆停放秩序。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（五）保洁服务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楼道每周清扫、每季度拖拭1次。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垃圾每日清运；垃圾容器每月清洗。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雨雪后及时清扫积水、积雪。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（六）绿化养护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生长季节每月检查1次；保证基本成活。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绿篱超20cm修剪；草坪高度≤10cm。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绿化垃圾1周内清理。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七、共用规则（全省统一）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物业费构成：人员工资、社保福利、共用部位设施日常运行维护、保洁、绿化、秩序、办公、折旧、保险、业主同意的其他费用。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大修、中修、更新改造费用从专项维修资金列支，不计入物业费。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供水、供电、供气、供热等向最终用户收费，物业代收不得向业主加收手续费。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共用部位经营收益归业主，主要用于补充维修资金。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物业必须明码标价、公示服务内容、标准、收费，每年公布收支。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displayBackgroundShape w:val="true"/>
  <w:documentProtection w:enforcement="0"/>
  <w:compat>
    <w:useFELayout/>
    <w:compatSetting w:name="compatibilityMode" w:uri="http://schemas.microsoft.com/office/word" w:val="15"/>
  </w:compat>
  <w:rsids>
    <w:rsidRoot w:val="00000000"/>
    <w:rsid w:val="3394597F"/>
    <w:rsid w:val="75AE7508"/>
    <w:rsid w:val="7CFDBB54"/>
    <w:rsid w:val="7F2AFCC6"/>
    <w:rsid w:val="7F4D2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19">
    <w:name w:val="纯文本1"/>
    <w:qFormat/>
    <w:uiPriority w:val="0"/>
    <w:pPr>
      <w:widowControl w:val="0"/>
      <w:suppressAutoHyphens/>
      <w:bidi w:val="0"/>
      <w:jc w:val="both"/>
    </w:pPr>
    <w:rPr>
      <w:rFonts w:ascii="宋体" w:hAnsi="Courier New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2879</Words>
  <Characters>3038</Characters>
  <TotalTime>0</TotalTime>
  <ScaleCrop>false</ScaleCrop>
  <LinksUpToDate>false</LinksUpToDate>
  <CharactersWithSpaces>3038</CharactersWithSpaces>
  <Application>WPS Office_11.8.2.10534_F1E327BC-269C-435d-A152-05C5408002CA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2026-04-14T16:33:00Z</dcterms:created>
  <dc:creator>Un-named</dc:creator>
  <cp:lastModifiedBy>zjj-129</cp:lastModifiedBy>
  <dcterms:modified xsi:type="dcterms:W3CDTF">2026-04-14T09:55:28Z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eyJoZGlkIjoiZTgyNmFmNzNmNmI2NGQ3YmE0YmRlNTY0MDRjYzU0ODkiLCJ1c2VySWQiOiI0MTA3Nzg2MzcifQ==</vt:lpwstr>
  </property>
  <property fmtid="{D5CDD505-2E9C-101B-9397-08002B2CF9AE}" pid="3" name="KSOProductBuildVer">
    <vt:lpwstr>2052-11.8.2.10534</vt:lpwstr>
  </property>
  <property fmtid="{D5CDD505-2E9C-101B-9397-08002B2CF9AE}" pid="4" name="ICV">
    <vt:lpwstr>E02F7B4E59DE42A7AF01239BAC89D4A1_12</vt:lpwstr>
  </property>
</Properties>
</file>